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017000"/>
            <wp:effectExtent l="0" t="0" r="0" b="0"/>
            <wp:docPr id="1" name="Рисунок 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1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557520"/>
            <wp:effectExtent l="0" t="0" r="0" b="0"/>
            <wp:docPr id="2" name="Рисунок 4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5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489"/>
        <w:gridCol w:w="1489"/>
        <w:gridCol w:w="1750"/>
        <w:gridCol w:w="1"/>
        <w:gridCol w:w="4800"/>
        <w:gridCol w:w="1"/>
        <w:gridCol w:w="976"/>
      </w:tblGrid>
      <w:tr>
        <w:trPr>
          <w:trHeight w:val="416" w:hRule="exact"/>
        </w:trPr>
        <w:tc>
          <w:tcPr>
            <w:tcW w:w="4495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Цель дисциплины создать условия для формирования у студентов методологической и научной культуры,  умений и навыков в области организации и проведения научных исследований.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Задачи: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формировать систему знаний о современной методологии научного гуманитарного, в том числе, педагогического исследования;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формировать систему знаний и представлений о принципах и методах современного гуманитарного исследования, в том числе, педагогического научного исследования;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Формирование практических навыков и умений применения принципов и методов научного исследования, а также разработки программы методики проведения научного исследования;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стимулировать самостоятельную исследовательскую деятельность магистрантов;</w:t>
            </w:r>
          </w:p>
        </w:tc>
      </w:tr>
      <w:tr>
        <w:trPr>
          <w:trHeight w:val="72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формировать навыки разработки, организации и проведения научных исследований для решения различных гуманитарных и педагогических проблем в объеме достаточном для будущей профессиональной деятельности в сфере педагогики и образования;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сформировать у магистрантов умения выбора, научной аргументации и применения методов смежных научных областей и дисциплин для решения задач изучения и развития сферы педагогики и образования.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5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Б1.В.ДВ.21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Для освоения данной  дисциплины  необходимо  усвоение следующих дисциплин: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Концепции современного естествознания,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Педагогика,Психология.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Методика обучения технологии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Методика обучения экономике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Технологии исследовательской деятельности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Технологии проектной деятельности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5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использование новых и классических методов исследования в профессиональной деятельностиметодологические характеристики педагогического исследования в гуманитарной сфере.</w:t>
            </w:r>
          </w:p>
        </w:tc>
      </w:tr>
      <w:tr>
        <w:trPr>
          <w:trHeight w:val="478" w:hRule="exact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использование основных методов исследования в профессиональной деятельностиметодологические характеристики педагогического исследования в гуманитарной сфере.</w:t>
            </w:r>
          </w:p>
        </w:tc>
      </w:tr>
      <w:tr>
        <w:trPr>
          <w:trHeight w:val="478" w:hRule="exact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использование некоторых методов исследования в профессиональной деятельности,методологические характеристики педагогического исследования в гуманитарной сфере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новые и классические методы исследования в профессиональной деятельности,методологические характеристики педагогического исследования в гуманитарной сфере.</w:t>
            </w:r>
          </w:p>
        </w:tc>
      </w:tr>
      <w:tr>
        <w:trPr>
          <w:trHeight w:val="478" w:hRule="exact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основные методы исследования в профессиональной деятельности,методологические характеристики педагогического исследования в гуманитарной сфере.</w:t>
            </w:r>
          </w:p>
        </w:tc>
      </w:tr>
      <w:tr>
        <w:trPr>
          <w:trHeight w:val="478" w:hRule="exact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некоторые методы исследования в профессиональной деятельности,методологические характеристики педагогического исследования в гуманитарной сфере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новыми и классическими методами исследования в профессиональной деятельности</w:t>
            </w:r>
          </w:p>
        </w:tc>
      </w:tr>
      <w:tr>
        <w:trPr>
          <w:trHeight w:val="277" w:hRule="exact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основными методами исследования в профессиональной деятельности</w:t>
            </w:r>
          </w:p>
        </w:tc>
      </w:tr>
      <w:tr>
        <w:trPr>
          <w:trHeight w:val="277" w:hRule="exact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некоторыми методами исследования в профессиональной деятельности</w:t>
            </w:r>
          </w:p>
        </w:tc>
      </w:tr>
      <w:tr>
        <w:trPr>
          <w:trHeight w:val="44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единство и различия педагогической науки и педагогической практики, методологические характеристики педагогического исследования в гуманитарной сфере.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1"/>
        <w:gridCol w:w="180"/>
        <w:gridCol w:w="285"/>
        <w:gridCol w:w="3052"/>
        <w:gridCol w:w="948"/>
        <w:gridCol w:w="686"/>
        <w:gridCol w:w="1103"/>
        <w:gridCol w:w="1235"/>
        <w:gridCol w:w="667"/>
        <w:gridCol w:w="388"/>
        <w:gridCol w:w="967"/>
      </w:tblGrid>
      <w:tr>
        <w:trPr>
          <w:trHeight w:val="416" w:hRule="exact"/>
        </w:trPr>
        <w:tc>
          <w:tcPr>
            <w:tcW w:w="4278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478" w:hRule="exact"/>
        </w:trPr>
        <w:tc>
          <w:tcPr>
            <w:tcW w:w="122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строение,основные  функции уровни методологического знания, единство и различия педагогической науки и педагогической практики</w:t>
            </w:r>
          </w:p>
        </w:tc>
      </w:tr>
      <w:tr>
        <w:trPr>
          <w:trHeight w:val="478" w:hRule="exact"/>
        </w:trPr>
        <w:tc>
          <w:tcPr>
            <w:tcW w:w="122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строение, некоторые функции уровни методологического знания, единство и различия педагогической науки и педагогической практики, строение, функции уровни методологического знания,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2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реализовывать и проектировать методологию и методики научно-исследовательской деятельности в образовательных организациях различного уровня</w:t>
            </w:r>
          </w:p>
        </w:tc>
      </w:tr>
      <w:tr>
        <w:trPr>
          <w:trHeight w:val="478" w:hRule="exact"/>
        </w:trPr>
        <w:tc>
          <w:tcPr>
            <w:tcW w:w="122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реализовывать методологию и  методики научно-исследовательской деятельности в образовательных организациях различного уровня</w:t>
            </w:r>
          </w:p>
        </w:tc>
      </w:tr>
      <w:tr>
        <w:trPr>
          <w:trHeight w:val="478" w:hRule="exact"/>
        </w:trPr>
        <w:tc>
          <w:tcPr>
            <w:tcW w:w="122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реализовывать  некоторые методики научно-исследовательской деятельности в образовательных организациях различного уровня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2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инновациоными технологиями проектирования, внедрения и сопровождения инновационных проектов,способами информирования и консультирования исследователей,навыками организации научного</w:t>
            </w:r>
          </w:p>
        </w:tc>
      </w:tr>
      <w:tr>
        <w:trPr>
          <w:trHeight w:val="478" w:hRule="exact"/>
        </w:trPr>
        <w:tc>
          <w:tcPr>
            <w:tcW w:w="122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основными технологиями проектирования, внедрения и сопровождения инновационных проектов,способами информирования и консультирования исследователей,навыками организации научного</w:t>
            </w:r>
          </w:p>
        </w:tc>
      </w:tr>
      <w:tr>
        <w:trPr>
          <w:trHeight w:val="697" w:hRule="exact"/>
        </w:trPr>
        <w:tc>
          <w:tcPr>
            <w:tcW w:w="122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некоторыми технологиями проектирования, внедрения и сопровождения инновационных проектов,способами информирования и консультирования исследователей,навыками организации научного педагогического исследования.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1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1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1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строение, функции уровни методологического знания,</w:t>
            </w:r>
          </w:p>
        </w:tc>
      </w:tr>
      <w:tr>
        <w:trPr>
          <w:trHeight w:val="28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1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теоретические основы организации научно-исследовательской деятельности;</w:t>
            </w:r>
          </w:p>
        </w:tc>
      </w:tr>
      <w:tr>
        <w:trPr>
          <w:trHeight w:val="28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1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методологические характеристики педагогического исследования в гуманитарной сфере.</w:t>
            </w:r>
          </w:p>
        </w:tc>
      </w:tr>
      <w:tr>
        <w:trPr>
          <w:trHeight w:val="27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анализировать тенденции современной науки, определять перспективные направления научных исследований;</w:t>
            </w:r>
          </w:p>
        </w:tc>
      </w:tr>
      <w:tr>
        <w:trPr>
          <w:trHeight w:val="279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1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использовать экспериментальные и теоретические методы исследования в профессиональной деятельности.</w:t>
            </w:r>
          </w:p>
        </w:tc>
      </w:tr>
      <w:tr>
        <w:trPr>
          <w:trHeight w:val="27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организации научного педагогического исследования;</w:t>
            </w:r>
          </w:p>
        </w:tc>
      </w:tr>
      <w:tr>
        <w:trPr>
          <w:trHeight w:val="28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1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современными методами научного исследования в предметной сфере;</w:t>
            </w:r>
          </w:p>
        </w:tc>
      </w:tr>
      <w:tr>
        <w:trPr>
          <w:trHeight w:val="279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1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навыками совершенствования и развития своего научного потенциала.</w:t>
            </w:r>
          </w:p>
        </w:tc>
      </w:tr>
      <w:tr>
        <w:trPr>
          <w:trHeight w:val="277" w:hRule="exact"/>
        </w:trPr>
        <w:tc>
          <w:tcPr>
            <w:tcW w:w="7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8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05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0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697" w:hRule="exact"/>
        </w:trPr>
        <w:tc>
          <w:tcPr>
            <w:tcW w:w="9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Понятие о педагогической научно-исследовательской деятельности</w:t>
            </w:r>
          </w:p>
        </w:tc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Методологическая культура педагога- практика в  современных  условиях /Пр/</w:t>
            </w:r>
          </w:p>
        </w:tc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о педагогической научно- исследовательской  деятельности /Пр/</w:t>
            </w:r>
          </w:p>
        </w:tc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Требования ФГОС высшего образования  к исследовательской компетентности педагога /Ср/</w:t>
            </w:r>
          </w:p>
        </w:tc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Методы научного педагогического исследования</w:t>
            </w:r>
          </w:p>
        </w:tc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Классификация  методов научного педагогического исследования.Методы исследования  теоретического уровня /Пр/</w:t>
            </w:r>
          </w:p>
        </w:tc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Наблюдение  и просные  методы научного педагогического исследования /Пр/</w:t>
            </w:r>
          </w:p>
        </w:tc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16"/>
        <w:gridCol w:w="3603"/>
        <w:gridCol w:w="897"/>
        <w:gridCol w:w="663"/>
        <w:gridCol w:w="1075"/>
        <w:gridCol w:w="1180"/>
        <w:gridCol w:w="650"/>
        <w:gridCol w:w="371"/>
        <w:gridCol w:w="917"/>
      </w:tblGrid>
      <w:tr>
        <w:trPr>
          <w:trHeight w:val="416" w:hRule="exact"/>
        </w:trPr>
        <w:tc>
          <w:tcPr>
            <w:tcW w:w="4519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8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69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Апробация  опросных методов педагогического  исследования /Ср/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Психологические  методы  в педагогическом  исследовании /Пр/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Апробация психологических методов  в педагогическом  исследовании /Ср/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Математические методы в педагогическом исследовании /Пр/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Комплексные  методы  в педагогическом исследовании.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Организация  педагогического эксперимента /Пр/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Подготовка исследовательского проекта № 1 /Ср/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Защита исследовательского учебного проекта № 1 /Пр/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ПК-12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3. 3. Методологическме характеристики научного педагогического исследования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Методологические характеристики педагогического исследования (проблема,тема,предмет,объект исследования) /Пр/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Методологические характеристики педагогического иссследования (цель,задачи,гипотеза,тоеретические основания и защищаемые положения)  /Пр/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Методологические характеристики педагогического исследования (новизна,теоретическое и практическое значение) /Пр/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ПК-12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Методологические характеристики педагогического исследования. Работа с  введением. /Ср/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4. Требования к оформлению учебно-исследовательской  работы бакалавра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Назначение и  структура квалификационной  работы бакалавра /Пр/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Современные правила  оформления библиографии /Пр/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Современные правила оформления библиографии /Ср/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Контрольная практическая работа /Пр/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Требования  к  оформлению  научного доклада /Пр/</w:t>
            </w:r>
          </w:p>
        </w:tc>
        <w:tc>
          <w:tcPr>
            <w:tcW w:w="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1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Л2.2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193" w:type="dxa"/>
        <w:jc w:val="left"/>
        <w:tblInd w:w="115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855"/>
        <w:gridCol w:w="3480"/>
        <w:gridCol w:w="915"/>
        <w:gridCol w:w="675"/>
        <w:gridCol w:w="1095"/>
        <w:gridCol w:w="1200"/>
        <w:gridCol w:w="660"/>
        <w:gridCol w:w="375"/>
        <w:gridCol w:w="938"/>
      </w:tblGrid>
      <w:tr>
        <w:trPr>
          <w:trHeight w:val="416" w:hRule="exact"/>
        </w:trPr>
        <w:tc>
          <w:tcPr>
            <w:tcW w:w="4335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697" w:hRule="exact"/>
        </w:trPr>
        <w:tc>
          <w:tcPr>
            <w:tcW w:w="8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Подготовка комплексного исследовательского проекта /Ср/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8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Презентация комлексного исследовательского проекта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8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8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19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19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9927" w:hRule="exact"/>
        </w:trPr>
        <w:tc>
          <w:tcPr>
            <w:tcW w:w="1019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Понятие о методологии педагогической науки.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Методы и особенности теоретических исследований.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3.Изложение и аргументация выводов научной работы.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4.Понятийный аппарат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5.Структура педагогического исследования, вариативность его построения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6.Методы научно-педагогического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7.Принципы отбора методов научно-педагогического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8.Классификация  педагогических  исследований: фундаментальные, прикладные исследования и разработки.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9.Структура и логика научно-педагогического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10.Методологические принципы научно-педагогического исследования: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11.Теоретические методы 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12.Обработка научной информации, её фиксация и хранение.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13.Оформление результатов научного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14.Методы обработки  данных в педагогических исследованиях (математические,  статистические,  графические, табличные).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15.Наблюдение как метод 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16.Беседа  как метод 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17.Анкетирование как метод 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18.Тестирование как метод 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19.Интервьюирование как метод 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20.Анализ  школьной документации как метод 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21.Изучение продуктов деятельности учащихся как метод 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22.Педагогический  эксперимент  как метод 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23.Изучение педагогического опыта как метод педагогического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Наука, ее функции, роль в обществе.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Эмпирический уровень научного познания.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Теоретический уровень научного познания.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Проблемная ситуация и проблема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Выбор темы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Объект и предмет научного познания.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Гипотеза исследования и её разновидности.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 Задачи исследований, требования к их постановке.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 Система поиска научной информации.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33. Методика сбора и изучения специальной литературы.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34. Использование компьютерных технологий в научной деятельности.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35. Актуальность темы научной работы - основные критерии определения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актуальности.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36. Предпосылки и гипотеза исследования (на примере собственной научно-исследовательской работы).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37. Этапы научного исследования (на примере собственной научно-исследовательской работы).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38. План научно-исследовательской работы (на примере собственной научно-исследовательской работы).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39. Методология введения термина. Методология истинности суждения.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40. Критерии оценки результатов научного исследования.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41. Варианты внедрения результатов исследования в практику.</w:t>
            </w:r>
          </w:p>
        </w:tc>
      </w:tr>
      <w:tr>
        <w:trPr>
          <w:trHeight w:val="277" w:hRule="exact"/>
        </w:trPr>
        <w:tc>
          <w:tcPr>
            <w:tcW w:w="1019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19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19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19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Контекстные задачи, 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ест,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учебный исследовательский проект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>
        <w:trPr>
          <w:trHeight w:val="277" w:hRule="exact"/>
        </w:trPr>
        <w:tc>
          <w:tcPr>
            <w:tcW w:w="8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4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0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19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19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19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55"/>
        <w:gridCol w:w="1882"/>
        <w:gridCol w:w="1897"/>
        <w:gridCol w:w="1"/>
        <w:gridCol w:w="3138"/>
        <w:gridCol w:w="1"/>
        <w:gridCol w:w="1618"/>
        <w:gridCol w:w="1"/>
        <w:gridCol w:w="980"/>
      </w:tblGrid>
      <w:tr>
        <w:trPr>
          <w:trHeight w:val="416" w:hRule="exact"/>
        </w:trPr>
        <w:tc>
          <w:tcPr>
            <w:tcW w:w="4535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3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1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27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Тихонова Е.В.</w:t>
            </w:r>
          </w:p>
        </w:tc>
        <w:tc>
          <w:tcPr>
            <w:tcW w:w="503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Методология и методы социологического исследования: Учеб.для студентов учреждений высш.проф.образования</w:t>
            </w:r>
          </w:p>
        </w:tc>
        <w:tc>
          <w:tcPr>
            <w:tcW w:w="259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>
        <w:trPr>
          <w:trHeight w:val="113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Колесникова Г.И.</w:t>
            </w:r>
          </w:p>
        </w:tc>
        <w:tc>
          <w:tcPr>
            <w:tcW w:w="503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Методология психолого-педагогических исследований: учеб.пособие для студентов вузов, обуч-ся по напр.: 190007 Пед.психология, 090011 Соц.философия,190005 Соц.психология: Рек.УМО РАЕ по классич.университет.и техн.образованию</w:t>
            </w:r>
          </w:p>
        </w:tc>
        <w:tc>
          <w:tcPr>
            <w:tcW w:w="259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 на Дону: Феникс, 2015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Краевский В.В., Бережнова Е.В.</w:t>
            </w:r>
          </w:p>
        </w:tc>
        <w:tc>
          <w:tcPr>
            <w:tcW w:w="503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Методология педагогики: новый этап: Учеб.пособие для студентов вузов:Рек.УМО по спец.пед.образования</w:t>
            </w:r>
          </w:p>
        </w:tc>
        <w:tc>
          <w:tcPr>
            <w:tcW w:w="259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2006</w:t>
            </w:r>
          </w:p>
        </w:tc>
      </w:tr>
      <w:tr>
        <w:trPr>
          <w:trHeight w:val="478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Коржуев А.В., Плпков В.А.</w:t>
            </w:r>
          </w:p>
        </w:tc>
        <w:tc>
          <w:tcPr>
            <w:tcW w:w="503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Научное исследование по педагогике: теория, методология, практика: [учеб.пособие]</w:t>
            </w:r>
          </w:p>
        </w:tc>
        <w:tc>
          <w:tcPr>
            <w:tcW w:w="259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Трикста;Акад.Проект, 2008</w:t>
            </w:r>
          </w:p>
        </w:tc>
      </w:tr>
      <w:tr>
        <w:trPr>
          <w:trHeight w:val="69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Рузавин Г.И.</w:t>
            </w:r>
          </w:p>
        </w:tc>
        <w:tc>
          <w:tcPr>
            <w:tcW w:w="503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Методология научного познания: учеб.пособие для студентов и аспирантов вузов:Рек.Учеб.-метод.центром "Проф.учеб."</w:t>
            </w:r>
          </w:p>
        </w:tc>
        <w:tc>
          <w:tcPr>
            <w:tcW w:w="259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ЮНИТИ, 2009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Краевский В.В.</w:t>
            </w:r>
          </w:p>
        </w:tc>
        <w:tc>
          <w:tcPr>
            <w:tcW w:w="5037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Методология педагогического исследования: Учеб.пособие для курсов повышения квалификации науч.-пед.кадров</w:t>
            </w:r>
          </w:p>
        </w:tc>
        <w:tc>
          <w:tcPr>
            <w:tcW w:w="259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Самара: СГПИ, 1994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А.М. Новиков Методология научного исследования</w:t>
            </w:r>
          </w:p>
        </w:tc>
      </w:tr>
      <w:tr>
        <w:trPr>
          <w:trHeight w:val="27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Г.А. Федотова Методология и методика психолого-педагогических исследований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50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>
        <w:trPr>
          <w:trHeight w:val="28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garant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>
        <w:trPr>
          <w:trHeight w:val="28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consultant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>
        <w:trPr>
          <w:trHeight w:val="277" w:hRule="exact"/>
        </w:trPr>
        <w:tc>
          <w:tcPr>
            <w:tcW w:w="7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3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1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27" w:hRule="exact"/>
        </w:trPr>
        <w:tc>
          <w:tcPr>
            <w:tcW w:w="7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7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18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3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1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35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5d2b54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765878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5d2b5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765878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434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2019-04-01T07:17:00Z</dcterms:created>
  <dc:creator>FastReport.NET</dc:creator>
  <dc:language>ru-RU</dc:language>
  <dcterms:modified xsi:type="dcterms:W3CDTF">2019-08-28T15:37:22Z</dcterms:modified>
  <cp:revision>6</cp:revision>
  <dc:title>2018-2019_44_03_05 Т-15_plx_Методы научных исследований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